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PRILOGA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»Priloga 1: Lista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tehničnih pripomočkov</w:t>
      </w:r>
    </w:p>
    <w:tbl>
      <w:tblPr>
        <w:tblOverlap w:val="never"/>
        <w:jc w:val="center"/>
        <w:tblLayout w:type="fixed"/>
      </w:tblPr>
      <w:tblGrid>
        <w:gridCol w:w="1013"/>
        <w:gridCol w:w="2645"/>
        <w:gridCol w:w="1277"/>
        <w:gridCol w:w="2837"/>
        <w:gridCol w:w="1531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šifra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naziv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tehničnega pripomočka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doba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trajanja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pogoji za pridobitev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vrednost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DDV do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zneska</w:t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TP-0001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elektronska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varuška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872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sluha po Fowlerju, izjava o predvidenem datumu rojstva otroka, ki jo vlagatelj lahko vloži največ 30 dni pred predvidenim</w:t>
              <w:tab/>
              <w:t>rojstvom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oziroma eno leto po rojstvu otroka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115,00 EUR</w:t>
            </w:r>
          </w:p>
        </w:tc>
      </w:tr>
      <w:tr>
        <w:trPr>
          <w:trHeight w:val="18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TP-0002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svetlobni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hišni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zvonec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alarmom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sluha po Fowlerju; hkratna kombinirana izguba sluha 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vida, in sicer najmanj 50-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odstotna izguba sluha po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Fowlerju in 1., 2., 3., 4. ali 5.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39" w:val="left"/>
                <w:tab w:pos="2458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kategorija</w:t>
              <w:tab/>
              <w:t>slepote</w:t>
              <w:tab/>
              <w:t>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115,00 EUR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videofon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 95-odstotna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sluha po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Fowlerju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140,00 EUR</w:t>
            </w:r>
          </w:p>
        </w:tc>
      </w:tr>
      <w:tr>
        <w:trPr>
          <w:trHeight w:val="1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FM-sistem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6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2405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sluha po Fowlerju, starost najmanj 15 let in pravica do uporabe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slušnega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aparata.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Upravičenec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</w:t>
              <w:tab/>
              <w:t>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78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podlagi</w:t>
              <w:tab/>
              <w:t>izvedenskega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mnenja dobi TP-0004 ali TP- 0005.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660,00 EUR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FM-sistem, prilagojen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osebe 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polževim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vsadkom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6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potrdilo 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vsadku,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starost najmanj 15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1.350,00 EUR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indukcijska zanka za TV ali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brezžična slušalka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sluha po Fowlerju in pravica do uporabe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slušnega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aparata ali potrdilo 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150,00 EUR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zapestna ročna ura 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vibracijska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90-odstotna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po Fowlerju, starost najmanj sedem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90,00 EUR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telefonski aparat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ojačevalnikom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sluha po Fowlerju in pravica do uporabe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slušnega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aparata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70,00 EUR</w:t>
            </w:r>
          </w:p>
        </w:tc>
      </w:tr>
      <w:tr>
        <w:trPr>
          <w:trHeight w:val="25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svetlobni/zvočni indikator -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budilka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39" w:val="left"/>
                <w:tab w:pos="2458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po Fowlerju; hkratna kombinirana izguba sluha in vida, in sicer najmanj 50- odstotna izguba sluha po Fowlerju in 1., 2., 3., 4. ali 5. kategorija</w:t>
              <w:tab/>
              <w:t>slepote</w:t>
              <w:tab/>
              <w:t>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slabovidnost; starost najmanj sedem let.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Upravičenec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 izbira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med TP-0009 ali TP-0010.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105,00 EUR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3"/>
        <w:gridCol w:w="2640"/>
        <w:gridCol w:w="1277"/>
        <w:gridCol w:w="2837"/>
        <w:gridCol w:w="1531"/>
      </w:tblGrid>
      <w:tr>
        <w:trPr>
          <w:trHeight w:val="25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vibracijska ura budilka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 sluha po Fowlerju; hkratna kombinirana izguba sluha in vida, in sicer najmanj 50- odstotna izguba sluha po Fowlerju in 1., 2., 3., 4. ali 5. kategorija slepote in slabovidnost; starost najmanj sedem let.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Upravičenec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 izbira med TP-0009 ali TP-0010.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50,00 EUR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baterije za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leto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potrdilo 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450,00 EUR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 primeru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polževih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vsadkov v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obeh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ušesih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900 EUR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govoreča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zapestna ura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vibratorjem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hkratna kombinirana izguba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in vida, in sicer najmanj 50-odstotna izguba sluha po Fowlerju in 1., 2., 3., 4. ali 5. kategorija slepote in 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75,00 EUR</w:t>
            </w:r>
          </w:p>
        </w:tc>
      </w:tr>
      <w:tr>
        <w:trPr>
          <w:trHeight w:val="16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prenosna tipkovnica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gluhoslepe osebe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hkratna kombinirana izguba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in vida in najmanj 50- odstotna izguba sluha po Fowlerju in 1., 2., 3., 4. ali 5. kategorija slepote in slabovidnosti; starost najmanj sedem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120,00 EUR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magnetna tabla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izbočenimi črkami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hkratna kombinirana izguba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in vida, in sicer najmanj 50-odstotna izguba sluha po Fowlerju in 1., 2., 3., 4. ali 5. kategorija slepote in 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60,00 EUR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govoreči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kalkulator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4. ali 5. kategorija slepote 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slabovidnosti,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od desetega leta starosti oziroma status dijaka ali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študenta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450,00 EUR</w:t>
            </w:r>
          </w:p>
        </w:tc>
      </w:tr>
      <w:tr>
        <w:trPr>
          <w:trHeight w:val="20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Govoreči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indikator svetlobe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 barv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3., 4. ali 5. kategorija slepote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 slabovidnosti; hkratna kombinirana izguba sluha in vida, in sicer najmanj 50- odstotna izguba sluha po Fowlerju in 1., 2., 3., 4. ali 5. kategorija slepote in slabovidnosti; starost najmanj sedem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200,00 EUR</w:t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prenosna elektronska lupa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1., 2., 3. ali 4. kategorija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slepote in slabovidnosti; hkratna kombinirana izguba sluha in vida, in sicer najmanj 50-odstotna izguba sluha po Fowlerju in 1., 2., 3., 4. ali 5. kategorija slepote in slabovidnosti; starost najmanj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šest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let oziroma vpis v prvi razred osnovne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šole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450,00 EUR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3"/>
        <w:gridCol w:w="2640"/>
        <w:gridCol w:w="1277"/>
        <w:gridCol w:w="2837"/>
        <w:gridCol w:w="1531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ura za slepe osebe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 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slabovidnosti,</w:t>
              <w:tab/>
              <w:t>starost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najmanj šest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100,00 EUR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ura za slabovidne osebe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2. ali 3. kategorija slepote 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slabovidnosti,</w:t>
              <w:tab/>
              <w:t>starost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najmanj šest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50,00 EUR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govoreči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diktafon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 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slabovidnosti,</w:t>
              <w:tab/>
              <w:t>starost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najmanj šest let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150,00 EUR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govoreča osebna tehtnica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 in 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100,00 EUR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govoreča kuhinjska tehtnica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 in 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100,00 EUR</w:t>
            </w:r>
          </w:p>
        </w:tc>
      </w:tr>
      <w:tr>
        <w:trPr>
          <w:trHeight w:val="4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programski vmesnik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uporabo osebnega računalnika za slepe osebe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606" w:val="righ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 in slabovidnosti;</w:t>
              <w:tab/>
              <w:t>hkratna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44" w:val="left"/>
                <w:tab w:pos="2606" w:val="righ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kombinirana izguba sluha in vida, in sicer najmanj 50- odstotna izguba sluha po Fowlerju in 1., 2., 3., 4. ali 5. kategorija</w:t>
              <w:tab/>
              <w:t>slepote</w:t>
              <w:tab/>
              <w:t>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606" w:val="righ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slabovidnosti; potrdilo o usposobljenosti za uporabo pripomočka (za slepe in slabovidne osebe potrdilo Zveze društev slepih in slabovidnih Slovenije; za gluhoslepe osebe pa potrdilo Združenja</w:t>
              <w:tab/>
              <w:t>gluhoslepih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Slovenije DLAN ali Zveze društev gluhih in naglušnih Slovenije)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950,00 EUR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programski vmesnik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uporabo osebnega računalnika za slepe osebe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nadgradnja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 3 leta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osnovni program TP -0024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250,00 EUR</w:t>
            </w:r>
          </w:p>
        </w:tc>
      </w:tr>
      <w:tr>
        <w:trPr>
          <w:trHeight w:val="53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programski vmesnik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osebni računalnik za povečavo in branje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1., 2., 3. ali 4. kategorija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344" w:val="left"/>
                <w:tab w:pos="2606" w:val="righ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slepote in slabovidnosti, hkratna kombinirana izguba sluha in vida, in sicer najmanj 80-odstotna izguba sluha po Fowlerju in 1., 2., 3., 4. ali 5. kategorija</w:t>
              <w:tab/>
              <w:t>slepote</w:t>
              <w:tab/>
              <w:t>in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606" w:val="right"/>
              </w:tabs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slabovidnosti; potrdilo o usposobljenosti za uporabo pripomočka (za slepe in slabovidne osebe potrdilo Zveze društev slepih in slabovidnih Slovenije; za gluhoslepe osebe pa potrdilo Združenja</w:t>
              <w:tab/>
              <w:t>gluhoslepih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Slovenije DLAN ali Zveze društev gluhih in naglušnih Slovenije); starost najmanj šest let oziroma vpis v prvi razred osnovne šole. Upravičenec s 4. kategorijo slepote ali gluhoslepa oseba lahko izbere TP-0024 ali TP-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550,00 EUR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3"/>
        <w:gridCol w:w="2640"/>
        <w:gridCol w:w="1277"/>
        <w:gridCol w:w="2837"/>
        <w:gridCol w:w="1531"/>
      </w:tblGrid>
      <w:tr>
        <w:trPr>
          <w:trHeight w:val="4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0026.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programski vmesnik 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osebni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računalnik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povečavo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 branje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nadgradnja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 3 leta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osnovni program TP-0026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250,00 EUR</w:t>
            </w:r>
          </w:p>
        </w:tc>
      </w:tr>
      <w:tr>
        <w:trPr>
          <w:trHeight w:val="6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mobilni telefon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leta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95-odstotna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sluha po Fowlerju; 3., 4. ali 5. kategorija slepote in slabovidnosti; hkratna kombinirana izguba sluha in vida, in sicer najmanj 50- odstotna izguba sluha po Fowlerju in 1., 2., 3., 4. ali 5. kategorija slepote in slabovidnosti, starost najmanj sedem let; potrdilo o usposobljenosti za uporabo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pripomočka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(pri okvari sluha izkaznica o priznani pravici do uporabe slovenskega znakovnega jezika ali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Slovenije; za slepe in slabovidne osebe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slepih in slabovidnih Slovenije; za gluhoslepe osebe pa potrdilo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Združenja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gluhoslepih Slovenije DLAN ali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Slovenije).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Upravičenec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 izbira med TP-0028 ali TP-0029 ali TP-0030.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320,00 EUR</w:t>
            </w:r>
          </w:p>
        </w:tc>
      </w:tr>
    </w:tbl>
    <w:p>
      <w:pPr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13" w:left="1306" w:right="1291" w:bottom="127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013"/>
        <w:gridCol w:w="2640"/>
        <w:gridCol w:w="1277"/>
        <w:gridCol w:w="2837"/>
        <w:gridCol w:w="1531"/>
      </w:tblGrid>
      <w:tr>
        <w:trPr>
          <w:trHeight w:val="6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tablični računalnik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leta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nad 95-odstotna okvara sluha po Fowlerju; 3., 4. ali 5. kategorija slepote in slabovidnosti; hkratna kombinirana izguba sluha in vida, in sicer najmanj 50- odstotna izguba sluha po Fowlerju in 1., 2., 3., 4. ali 5. kategorija slepote in slabovidnosti, starost najmanj sedem let, potrdilo o usposobljenosti za uporabo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pripomočka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(pri okvari sluha izkaznica o priznani pravici do uporabe slovenskega znakovnega jezika ali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Slovenije; za slepe in slabovidne osebe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slepih in slabovidnih Slovenije; za gluhoslepe osebe pa potrdilo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Združenja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gluhoslepih Slovenije DLAN ali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Slovenije).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Upravičenec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 izbira med TP-0028 ali TP-0029 ali TP-0030.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320,00 EUR</w:t>
            </w:r>
          </w:p>
        </w:tc>
      </w:tr>
      <w:tr>
        <w:trPr>
          <w:trHeight w:val="6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prenosni ali namizni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računalnik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leta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95-odstotna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sluha po Fowlerju; 3., 4. ali 5. kategorija slepote in slabovidnosti; hkratna kombinirana izguba sluha in vida, in sicer najmanj 50- odstotna izguba sluha po Fowlerju in 1., 2., 3., 4. ali 5. kategorija slepote in slabovidnosti; starost najmanj sedem let, potrdilo o usposobljenosti za uporabo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pripomočka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(pri okvari sluha izkaznica o priznani pravici do uporabe slovenskega znakovnega jezika ali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Slovenije; za slepe in slabovidne osebe potrdilo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slepih in slabovidnih Slovenije; za gluhoslepe osebe pa potrdilo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Združenja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gluhoslepih Slovenije DLAN ali Zveze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društev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gluhih 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naglušnih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Slovenije).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Upravičenec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lahko izbira med TP-0028 ali TP-0029 ali TP-0030.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320,00 EUR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detektor dima za osebe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okvaro sluha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sluha po Fowlerju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235,00 EUR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13"/>
        <w:gridCol w:w="2640"/>
        <w:gridCol w:w="1277"/>
        <w:gridCol w:w="2837"/>
        <w:gridCol w:w="1531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 xml:space="preserve">govoreči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merilec krvnega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tlaka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3., 4. ali 5. kategorija slepote in slabovidnosti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160,00 EUR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javljalnik za dim 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prenosom signala alarma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sluha po Fowlerju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45,00 EUR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sistem za prenos alarma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ogljikovega monoksida ali požara za mobilni telefon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nad 80-odstotna okvara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sluha po Fowlerju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295,00 EUR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naprava za pisanje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brajevih oznak (labeler)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5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4. ali 5. kategorija slepote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75,00 EUR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govoreči termometer z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brezžičnim tipalom za zunanjo temperaturo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3., 4. ali 5. kategorija slepote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90,00 EUR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TP-0037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potezni meter z govorno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podporo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10 let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sl-SI" w:eastAsia="sl-SI" w:bidi="sl-SI"/>
              </w:rPr>
              <w:t>3., 4. ali 5. kategorija slepote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165,00 EUR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5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«</w:t>
      </w:r>
    </w:p>
    <w:p>
      <w:pPr>
        <w:widowControl w:val="0"/>
        <w:spacing w:line="14" w:lineRule="exact"/>
      </w:pPr>
    </w:p>
    <w:sectPr>
      <w:headerReference w:type="default" r:id="rId7"/>
      <w:headerReference w:type="even" r:id="rId8"/>
      <w:footnotePr>
        <w:pos w:val="pageBottom"/>
        <w:numFmt w:val="decimal"/>
        <w:numRestart w:val="continuous"/>
      </w:footnotePr>
      <w:pgSz w:w="11900" w:h="16840"/>
      <w:pgMar w:top="1513" w:left="1306" w:right="1291" w:bottom="127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668020</wp:posOffset>
              </wp:positionV>
              <wp:extent cx="6120130" cy="1612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0130" cy="161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 xml:space="preserve">Stran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 xml:space="preserve">8898 /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sl-SI" w:eastAsia="sl-SI" w:bidi="sl-SI"/>
                            </w:rPr>
                            <w:t xml:space="preserve">Št.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>57 / 24. 8. 2018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Uradni list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Republike Slovenije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200000000000003pt;margin-top:52.600000000000001pt;width:481.89999999999998pt;height:12.699999999999999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Stran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8898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l-SI" w:eastAsia="sl-SI" w:bidi="sl-SI"/>
                      </w:rPr>
                      <w:t xml:space="preserve">Št.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57 / 24. 8. 2018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Uradni list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Republike Slovenije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829945</wp:posOffset>
              </wp:positionV>
              <wp:extent cx="612330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233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00000000000003pt;margin-top:65.349999999999994pt;width:48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668020</wp:posOffset>
              </wp:positionV>
              <wp:extent cx="6120130" cy="16129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0130" cy="161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 xml:space="preserve">Uradni list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>Republike Slovenije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sl-SI" w:eastAsia="sl-SI" w:bidi="sl-SI"/>
                            </w:rPr>
                            <w:t xml:space="preserve">Št.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 xml:space="preserve">57 / 24. 8. 2018 /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 xml:space="preserve">Stran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>8899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6.100000000000001pt;margin-top:52.600000000000001pt;width:481.89999999999998pt;height:12.699999999999999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 xml:space="preserve">Uradni list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Republike Slovenije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l-SI" w:eastAsia="sl-SI" w:bidi="sl-SI"/>
                      </w:rPr>
                      <w:t xml:space="preserve">Št.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57 / 24. 8. 2018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Stran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8899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829945</wp:posOffset>
              </wp:positionV>
              <wp:extent cx="612330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233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100000000000001pt;margin-top:65.349999999999994pt;width:48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668020</wp:posOffset>
              </wp:positionV>
              <wp:extent cx="6120130" cy="1612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0130" cy="161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 xml:space="preserve">Stran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 xml:space="preserve">8902 /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sl-SI" w:eastAsia="sl-SI" w:bidi="sl-SI"/>
                            </w:rPr>
                            <w:t xml:space="preserve">Št.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>57 / 24. 8. 2018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Uradni list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>Republike Slovenije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6.299999999999997pt;margin-top:52.600000000000001pt;width:481.89999999999998pt;height:12.69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Stran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8902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l-SI" w:eastAsia="sl-SI" w:bidi="sl-SI"/>
                      </w:rPr>
                      <w:t xml:space="preserve">Št.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57 / 24. 8. 2018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Uradni list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Republike Slovenije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829945</wp:posOffset>
              </wp:positionV>
              <wp:extent cx="612330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233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99999999999997pt;margin-top:65.349999999999994pt;width:48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668020</wp:posOffset>
              </wp:positionV>
              <wp:extent cx="6120130" cy="16129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0130" cy="1612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6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 xml:space="preserve">Uradni list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>Republike Slovenije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sl-SI" w:eastAsia="sl-SI" w:bidi="sl-SI"/>
                            </w:rPr>
                            <w:t xml:space="preserve">Št.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 xml:space="preserve">57 / 24. 8. 2018 /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 xml:space="preserve">Stran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en-US" w:eastAsia="en-US" w:bidi="en-US"/>
                            </w:rPr>
                            <w:t>8899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6.100000000000001pt;margin-top:52.600000000000001pt;width:481.89999999999998pt;height:12.69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6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 xml:space="preserve">Uradni list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Republike Slovenije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sl-SI" w:eastAsia="sl-SI" w:bidi="sl-SI"/>
                      </w:rPr>
                      <w:t xml:space="preserve">Št.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 xml:space="preserve">57 / 24. 8. 2018 /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Stran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8899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829945</wp:posOffset>
              </wp:positionV>
              <wp:extent cx="6123305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1233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100000000000001pt;margin-top:65.349999999999994pt;width:482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Other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able caption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21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Other"/>
    <w:basedOn w:val="Normal"/>
    <w:link w:val="CharStyle11"/>
    <w:pPr>
      <w:widowControl w:val="0"/>
      <w:shd w:val="clear" w:color="auto" w:fill="FFFFFF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able caption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